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2A" w:rsidRPr="0008002A" w:rsidRDefault="0008002A" w:rsidP="0008002A">
      <w:pPr>
        <w:shd w:val="clear" w:color="auto" w:fill="FFFFFF"/>
        <w:spacing w:before="300" w:after="150" w:line="420" w:lineRule="atLeast"/>
        <w:outlineLvl w:val="0"/>
        <w:rPr>
          <w:rFonts w:ascii="inherit" w:eastAsia="Times New Roman" w:hAnsi="inherit" w:cs="Helvetica"/>
          <w:color w:val="000000"/>
          <w:kern w:val="36"/>
          <w:sz w:val="36"/>
          <w:szCs w:val="36"/>
          <w:lang w:eastAsia="ru-RU"/>
        </w:rPr>
      </w:pPr>
      <w:r w:rsidRPr="0008002A">
        <w:rPr>
          <w:rFonts w:ascii="inherit" w:eastAsia="Times New Roman" w:hAnsi="inherit" w:cs="Helvetica"/>
          <w:color w:val="000000"/>
          <w:kern w:val="36"/>
          <w:sz w:val="36"/>
          <w:szCs w:val="36"/>
          <w:lang w:eastAsia="ru-RU"/>
        </w:rPr>
        <w:t>Сообщить о фактах коррупции</w:t>
      </w:r>
    </w:p>
    <w:p w:rsidR="0008002A" w:rsidRPr="0008002A" w:rsidRDefault="0008002A" w:rsidP="0008002A">
      <w:pPr>
        <w:shd w:val="clear" w:color="auto" w:fill="FFFFFF"/>
        <w:spacing w:after="150" w:line="270" w:lineRule="atLeast"/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</w:pP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t>Уважаемый посетитель сайта!</w:t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  <w:t>В данном разделе Вы можете в соответствии с нижеприведенной формой обратиться в прокуратуру Свердловской области по вопросам известных Вам фактов коррупционных проявлений.</w:t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  <w:t>Ваше обращение будет рассмотрено органами прокуратуры Свердловской области либо иными уполномоченными государственными органами при соответствующем контроле со стороны прокуратуры.</w:t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</w:r>
      <w:proofErr w:type="gramStart"/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t>При заполнении бланка обращения, согласно Федеральному закону от 2 мая 2006 года №59-ФЗ «О порядке рассмотрения обращений граждан Российской Федерации», Вам необходимо указать свою фамилию, имя, отчество (последнее — при наличии), почтовый адрес, по которому должны быть направлены ответ либо уведомление о переадресации обращения, а также изложить суть предложения, заявления или жалобы[1].</w:t>
      </w:r>
      <w:proofErr w:type="gramEnd"/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t xml:space="preserve"> В случае отсутствия указанных обязательных реквизитов обращение будет оставлено без ответа[2].</w:t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  <w:t>Без рассмотрения по существу поставленных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семьи[3].</w:t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  <w:t>Обращаем Ваше внимание на недопустимость злоупотребления правом на обращение в государственные органы и предусмотренную законодательством ответственность в этой сфере общественных отношений. В случае</w:t>
      </w:r>
      <w:proofErr w:type="gramStart"/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t>,</w:t>
      </w:r>
      <w:proofErr w:type="gramEnd"/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t xml:space="preserve"> если в обращении указаны заведомо ложные сведения, расходы, понесенные в связи с его рассмотрением, могут быть взысканы с автора[4].</w:t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  <w:t>Ответ на обращение будет направлен по указанному Вами почтовому адресу[5].</w:t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  <w:t>Просим Вас руководствоваться указанными требованиями законодательства, внимательно заполнить все предложенные реквизиты и четко формулировать суть обращения. Это значительно ускорит рассмотрение Вашего обращения по существу.</w:t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  <w:t>Кроме этого информируем Вас, что письма, содержащие копии документов, фотографии и другие допустимые вложения, следует направлять почтой по адресу: г. Екатеринбург, ул. Московская, д. 21</w:t>
      </w:r>
      <w:proofErr w:type="gramStart"/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  <w:t>Р</w:t>
      </w:r>
      <w:proofErr w:type="gramEnd"/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t xml:space="preserve">екомендуем Вам ознакомиться с </w:t>
      </w:r>
      <w:hyperlink r:id="rId5" w:history="1">
        <w:r w:rsidRPr="0008002A">
          <w:rPr>
            <w:rFonts w:ascii="RobotoRegular" w:eastAsia="Times New Roman" w:hAnsi="RobotoRegular" w:cs="Helvetica"/>
            <w:color w:val="007745"/>
            <w:sz w:val="21"/>
            <w:szCs w:val="21"/>
            <w:lang w:eastAsia="ru-RU"/>
          </w:rPr>
          <w:t>Инструкцией о поря</w:t>
        </w:r>
        <w:bookmarkStart w:id="0" w:name="_GoBack"/>
        <w:bookmarkEnd w:id="0"/>
        <w:r w:rsidRPr="0008002A">
          <w:rPr>
            <w:rFonts w:ascii="RobotoRegular" w:eastAsia="Times New Roman" w:hAnsi="RobotoRegular" w:cs="Helvetica"/>
            <w:color w:val="007745"/>
            <w:sz w:val="21"/>
            <w:szCs w:val="21"/>
            <w:lang w:eastAsia="ru-RU"/>
          </w:rPr>
          <w:t>д</w:t>
        </w:r>
        <w:r w:rsidRPr="0008002A">
          <w:rPr>
            <w:rFonts w:ascii="RobotoRegular" w:eastAsia="Times New Roman" w:hAnsi="RobotoRegular" w:cs="Helvetica"/>
            <w:color w:val="007745"/>
            <w:sz w:val="21"/>
            <w:szCs w:val="21"/>
            <w:lang w:eastAsia="ru-RU"/>
          </w:rPr>
          <w:t>ке рассмотрения обращений и приема граждан в органах прокуратуры Российской Федерации</w:t>
        </w:r>
      </w:hyperlink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t>, утвержденной приказом Генерального прокурора Российской Федерации от 30.01.2013 № 45. </w:t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  <w:t>Выражаем благодарность за Вашу активную гражданскую позицию.</w:t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  <w:t>[1] Часть 1 статьи 7 Федерального закона Российской Федерации от 2 мая 2006 года №59-ФЗ «О порядке рассмотрения обращений граждан Российской Федерации». Далее — «ФЗ №59».</w:t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  <w:t>[2] Часть 1 статьи 11 ФЗ №59.</w:t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  <w:t>[3] Часть 3 статьи 11 ФЗ №59.</w:t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  <w:t>[4] Часть 2 статьи 16 ФЗ №59.</w:t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br/>
        <w:t>[5] Часть 4 статьи 10 ФЗ №59.</w:t>
      </w:r>
    </w:p>
    <w:p w:rsidR="0008002A" w:rsidRPr="0008002A" w:rsidRDefault="0008002A" w:rsidP="0008002A">
      <w:pPr>
        <w:shd w:val="clear" w:color="auto" w:fill="FFFFFF"/>
        <w:spacing w:after="150" w:line="270" w:lineRule="atLeast"/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</w:pP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t> </w:t>
      </w:r>
    </w:p>
    <w:p w:rsidR="0008002A" w:rsidRPr="0008002A" w:rsidRDefault="0008002A" w:rsidP="0008002A">
      <w:pPr>
        <w:shd w:val="clear" w:color="auto" w:fill="FFFFFF"/>
        <w:spacing w:after="150" w:line="270" w:lineRule="atLeast"/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</w:pPr>
      <w:r w:rsidRPr="0008002A">
        <w:rPr>
          <w:rFonts w:ascii="RobotoRegular" w:eastAsia="Times New Roman" w:hAnsi="RobotoRegular" w:cs="Helvetica"/>
          <w:b/>
          <w:bCs/>
          <w:color w:val="000000"/>
          <w:sz w:val="21"/>
          <w:szCs w:val="21"/>
          <w:lang w:eastAsia="ru-RU"/>
        </w:rPr>
        <w:t>Оставить</w:t>
      </w: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t xml:space="preserve">   </w:t>
      </w:r>
      <w:hyperlink r:id="rId6" w:history="1">
        <w:r w:rsidRPr="0008002A">
          <w:rPr>
            <w:rFonts w:ascii="RobotoRegular" w:eastAsia="Times New Roman" w:hAnsi="RobotoRegular" w:cs="Helvetica"/>
            <w:color w:val="007745"/>
            <w:sz w:val="21"/>
            <w:szCs w:val="21"/>
            <w:lang w:eastAsia="ru-RU"/>
          </w:rPr>
          <w:t>Обр</w:t>
        </w:r>
        <w:r w:rsidRPr="0008002A">
          <w:rPr>
            <w:rFonts w:ascii="RobotoRegular" w:eastAsia="Times New Roman" w:hAnsi="RobotoRegular" w:cs="Helvetica"/>
            <w:color w:val="007745"/>
            <w:sz w:val="21"/>
            <w:szCs w:val="21"/>
            <w:lang w:eastAsia="ru-RU"/>
          </w:rPr>
          <w:t>а</w:t>
        </w:r>
        <w:r w:rsidRPr="0008002A">
          <w:rPr>
            <w:rFonts w:ascii="RobotoRegular" w:eastAsia="Times New Roman" w:hAnsi="RobotoRegular" w:cs="Helvetica"/>
            <w:color w:val="007745"/>
            <w:sz w:val="21"/>
            <w:szCs w:val="21"/>
            <w:lang w:eastAsia="ru-RU"/>
          </w:rPr>
          <w:t>щение по вопросам борьбы с коррупцией</w:t>
        </w:r>
      </w:hyperlink>
    </w:p>
    <w:p w:rsidR="0008002A" w:rsidRPr="0008002A" w:rsidRDefault="0008002A" w:rsidP="0008002A">
      <w:pPr>
        <w:shd w:val="clear" w:color="auto" w:fill="FFFFFF"/>
        <w:spacing w:after="150" w:line="270" w:lineRule="atLeast"/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</w:pPr>
      <w:r w:rsidRPr="0008002A">
        <w:rPr>
          <w:rFonts w:ascii="RobotoRegular" w:eastAsia="Times New Roman" w:hAnsi="RobotoRegular" w:cs="Helvetica"/>
          <w:color w:val="000000"/>
          <w:sz w:val="21"/>
          <w:szCs w:val="21"/>
          <w:lang w:eastAsia="ru-RU"/>
        </w:rPr>
        <w:t> </w:t>
      </w:r>
    </w:p>
    <w:p w:rsidR="00705C55" w:rsidRDefault="0008002A"/>
    <w:sectPr w:rsidR="0070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03"/>
    <w:rsid w:val="0008002A"/>
    <w:rsid w:val="003F0DFD"/>
    <w:rsid w:val="00BA5103"/>
    <w:rsid w:val="00DA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75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7039">
                          <w:marLeft w:val="-150"/>
                          <w:marRight w:val="-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4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3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kurat-so.ru/internet-reception" TargetMode="External"/><Relationship Id="rId5" Type="http://schemas.openxmlformats.org/officeDocument/2006/relationships/hyperlink" Target="http://prokurat-so.ru/catalogue/customimages/583/instuction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2020-07-27T16:32:00Z</dcterms:created>
  <dcterms:modified xsi:type="dcterms:W3CDTF">2020-07-27T16:33:00Z</dcterms:modified>
</cp:coreProperties>
</file>